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A166" w14:textId="77777777" w:rsidR="00430A91" w:rsidRPr="00430A91" w:rsidRDefault="00430A91" w:rsidP="00430A91">
      <w:r w:rsidRPr="00430A91">
        <w:t>Číslo sporu</w:t>
      </w:r>
      <w:r w:rsidRPr="00430A91">
        <w:tab/>
        <w:t>CAC-ADRCZ-001075</w:t>
      </w:r>
    </w:p>
    <w:p w14:paraId="5C2CBB3E" w14:textId="77777777" w:rsidR="00430A91" w:rsidRPr="00430A91" w:rsidRDefault="00430A91" w:rsidP="00430A91">
      <w:r w:rsidRPr="00430A91">
        <w:t>Čas podání</w:t>
      </w:r>
      <w:r w:rsidRPr="00430A91">
        <w:tab/>
        <w:t>2025-05-12 11:54:42</w:t>
      </w:r>
    </w:p>
    <w:p w14:paraId="3B1816A9" w14:textId="5863C7C0" w:rsidR="00430A91" w:rsidRPr="00430A91" w:rsidRDefault="00430A91" w:rsidP="00430A91">
      <w:r w:rsidRPr="00430A91">
        <w:t>Doménová jména</w:t>
      </w:r>
      <w:r w:rsidRPr="00430A91">
        <w:tab/>
      </w:r>
      <w:proofErr w:type="spellStart"/>
      <w:r w:rsidR="00DE5D0E">
        <w:t>xxxxxxxxxx</w:t>
      </w:r>
      <w:proofErr w:type="spellEnd"/>
    </w:p>
    <w:p w14:paraId="262A22C5" w14:textId="77777777" w:rsidR="00430A91" w:rsidRPr="00430A91" w:rsidRDefault="00430A91" w:rsidP="00430A91">
      <w:r w:rsidRPr="00430A91">
        <w:t>Správce sporu</w:t>
      </w:r>
    </w:p>
    <w:p w14:paraId="39849D15" w14:textId="06F30617" w:rsidR="00430A91" w:rsidRPr="00430A91" w:rsidRDefault="00430A91" w:rsidP="00430A91">
      <w:r w:rsidRPr="00430A91">
        <w:t>Organizace</w:t>
      </w:r>
      <w:r w:rsidRPr="00430A91">
        <w:tab/>
      </w:r>
      <w:bookmarkStart w:id="0" w:name="_Hlk209096964"/>
      <w:proofErr w:type="spellStart"/>
      <w:r w:rsidR="00DE5D0E">
        <w:t>xxxxxxxxxx</w:t>
      </w:r>
      <w:bookmarkEnd w:id="0"/>
      <w:proofErr w:type="spellEnd"/>
    </w:p>
    <w:p w14:paraId="2F8B0D57" w14:textId="77777777" w:rsidR="00430A91" w:rsidRPr="00430A91" w:rsidRDefault="00430A91" w:rsidP="00430A91">
      <w:r w:rsidRPr="00430A91">
        <w:t>Navrhovatel</w:t>
      </w:r>
    </w:p>
    <w:p w14:paraId="048B8CDD" w14:textId="783AEB92" w:rsidR="00430A91" w:rsidRPr="00430A91" w:rsidRDefault="00430A91" w:rsidP="00430A91">
      <w:r w:rsidRPr="00430A91">
        <w:t>Organizace</w:t>
      </w:r>
      <w:r w:rsidRPr="00430A91">
        <w:tab/>
      </w:r>
      <w:proofErr w:type="spellStart"/>
      <w:r w:rsidR="00DE5D0E" w:rsidRPr="00DE5D0E">
        <w:t>xxxxxxxxxx</w:t>
      </w:r>
      <w:proofErr w:type="spellEnd"/>
      <w:r w:rsidR="00DE5D0E" w:rsidRPr="00DE5D0E" w:rsidDel="00DE5D0E">
        <w:t xml:space="preserve"> </w:t>
      </w:r>
    </w:p>
    <w:p w14:paraId="78A7ADFC" w14:textId="77777777" w:rsidR="00430A91" w:rsidRPr="00430A91" w:rsidRDefault="00430A91" w:rsidP="00430A91">
      <w:r w:rsidRPr="00430A91">
        <w:t>Odpůrce</w:t>
      </w:r>
    </w:p>
    <w:p w14:paraId="53CA831F" w14:textId="076C2532" w:rsidR="00430A91" w:rsidRPr="00430A91" w:rsidRDefault="00430A91" w:rsidP="00430A91">
      <w:r w:rsidRPr="00430A91">
        <w:t>Organizace</w:t>
      </w:r>
      <w:r w:rsidRPr="00430A91">
        <w:tab/>
      </w:r>
      <w:proofErr w:type="spellStart"/>
      <w:r w:rsidR="00DE5D0E" w:rsidRPr="00DE5D0E">
        <w:t>xxxxxxxxxx</w:t>
      </w:r>
      <w:proofErr w:type="spellEnd"/>
      <w:r w:rsidR="00DE5D0E" w:rsidRPr="00DE5D0E" w:rsidDel="00DE5D0E">
        <w:t xml:space="preserve"> </w:t>
      </w:r>
    </w:p>
    <w:p w14:paraId="1B152FBB" w14:textId="77777777" w:rsidR="00430A91" w:rsidRPr="00430A91" w:rsidRDefault="00430A91" w:rsidP="00430A91">
      <w:r w:rsidRPr="00430A91">
        <w:t>Zástupce odpůrce</w:t>
      </w:r>
    </w:p>
    <w:p w14:paraId="7C2B8FE4" w14:textId="383D30C4" w:rsidR="00430A91" w:rsidRPr="00430A91" w:rsidRDefault="00430A91" w:rsidP="00430A91">
      <w:r w:rsidRPr="00430A91">
        <w:t>Organizace</w:t>
      </w:r>
      <w:r w:rsidRPr="00430A91">
        <w:tab/>
      </w:r>
      <w:proofErr w:type="spellStart"/>
      <w:r w:rsidR="00DE5D0E" w:rsidRPr="00DE5D0E">
        <w:t>xxxxxxxxxx</w:t>
      </w:r>
      <w:proofErr w:type="spellEnd"/>
      <w:r w:rsidR="00DE5D0E" w:rsidRPr="00DE5D0E" w:rsidDel="00DE5D0E">
        <w:t xml:space="preserve"> </w:t>
      </w:r>
      <w:r w:rsidR="00DE5D0E">
        <w:t xml:space="preserve"> </w:t>
      </w:r>
    </w:p>
    <w:p w14:paraId="2E3C1F75" w14:textId="77777777" w:rsidR="00430A91" w:rsidRPr="00430A91" w:rsidRDefault="00430A91" w:rsidP="00430A91">
      <w:r w:rsidRPr="00430A91">
        <w:t>Doplňte údaje o dalších řízeních, která dle informací Experta probíhají nebo byla rozhodnuta a která se týkají sporného doménového jména.</w:t>
      </w:r>
    </w:p>
    <w:p w14:paraId="538F8845" w14:textId="77777777" w:rsidR="00430A91" w:rsidRPr="00430A91" w:rsidRDefault="00430A91" w:rsidP="00430A91">
      <w:r w:rsidRPr="00430A91">
        <w:t>Podle informací Experta získaných z obsahu spisu vyplývá, že další řízení týkající se sporného Jména domény neprobíhá ani nebylo ukončeno soudní, rozhodčí či jiné řízení, které by se sporného Jména domény týkalo.</w:t>
      </w:r>
    </w:p>
    <w:p w14:paraId="446BA4D2" w14:textId="77777777" w:rsidR="00430A91" w:rsidRPr="00430A91" w:rsidRDefault="00430A91" w:rsidP="00430A91"/>
    <w:p w14:paraId="709ED963" w14:textId="77777777" w:rsidR="00430A91" w:rsidRPr="00430A91" w:rsidRDefault="00430A91" w:rsidP="00430A91">
      <w:r w:rsidRPr="00430A91">
        <w:t xml:space="preserve"> </w:t>
      </w:r>
    </w:p>
    <w:p w14:paraId="1906A7A6" w14:textId="77777777" w:rsidR="00430A91" w:rsidRPr="00430A91" w:rsidRDefault="00430A91" w:rsidP="00430A91">
      <w:r w:rsidRPr="00430A91">
        <w:t>Faktická situace</w:t>
      </w:r>
    </w:p>
    <w:p w14:paraId="2F5A485F" w14:textId="1E84A765" w:rsidR="00430A91" w:rsidRPr="00430A91" w:rsidRDefault="00430A91" w:rsidP="00430A91">
      <w:r w:rsidRPr="00430A91">
        <w:t>Odpůrce je držitelem doménového jména &lt;</w:t>
      </w:r>
      <w:proofErr w:type="spellStart"/>
      <w:r w:rsidR="00DE5D0E">
        <w:t>xxxxxxxxxx</w:t>
      </w:r>
      <w:proofErr w:type="spellEnd"/>
      <w:r w:rsidRPr="00430A91">
        <w:t>&gt; (datum registrace 29. 10. 2014), které bylo v době podání návrhu bez aktivního obsahu.</w:t>
      </w:r>
    </w:p>
    <w:p w14:paraId="35973FC6" w14:textId="77777777" w:rsidR="00430A91" w:rsidRPr="00430A91" w:rsidRDefault="00430A91" w:rsidP="00430A91"/>
    <w:p w14:paraId="067671EA" w14:textId="18F24BEB" w:rsidR="00430A91" w:rsidRPr="00430A91" w:rsidRDefault="00430A91" w:rsidP="00430A91">
      <w:r w:rsidRPr="00430A91">
        <w:t xml:space="preserve">Navrhovatel je česká společnost distribuující výživové doplňky pod značkou </w:t>
      </w:r>
      <w:proofErr w:type="spellStart"/>
      <w:r w:rsidR="00DE5D0E" w:rsidRPr="00DE5D0E">
        <w:t>xxxxxxxxxx</w:t>
      </w:r>
      <w:proofErr w:type="spellEnd"/>
      <w:r w:rsidRPr="00430A91">
        <w:t xml:space="preserve"> na území České republiky minimálně od roku 2017, kdy používal doménu </w:t>
      </w:r>
      <w:r>
        <w:t>&lt;</w:t>
      </w:r>
      <w:proofErr w:type="spellStart"/>
      <w:r w:rsidR="00DE5D0E" w:rsidRPr="00DE5D0E">
        <w:t>xxxxxxxxxx</w:t>
      </w:r>
      <w:proofErr w:type="spellEnd"/>
      <w:r>
        <w:t>&gt;</w:t>
      </w:r>
      <w:r w:rsidRPr="00430A91">
        <w:t xml:space="preserve"> z důvodu nedostupnosti domény </w:t>
      </w:r>
      <w:r>
        <w:t>&lt;</w:t>
      </w:r>
      <w:r w:rsidRPr="00430A91">
        <w:t>erexan.cz</w:t>
      </w:r>
      <w:r>
        <w:t>&gt;</w:t>
      </w:r>
      <w:r w:rsidRPr="00430A91">
        <w:t>.</w:t>
      </w:r>
    </w:p>
    <w:p w14:paraId="08FCCF77" w14:textId="77777777" w:rsidR="00430A91" w:rsidRPr="00430A91" w:rsidRDefault="00430A91" w:rsidP="00430A91"/>
    <w:p w14:paraId="65AFB735" w14:textId="22573C5B" w:rsidR="00430A91" w:rsidRPr="00430A91" w:rsidRDefault="00430A91" w:rsidP="00430A91">
      <w:r w:rsidRPr="00430A91">
        <w:t>Navrhovatel se domáhá, aby registrace Jména domény &lt;</w:t>
      </w:r>
      <w:proofErr w:type="spellStart"/>
      <w:r w:rsidR="00DE5D0E" w:rsidRPr="00DE5D0E">
        <w:t>xxxxxxxxxx</w:t>
      </w:r>
      <w:proofErr w:type="spellEnd"/>
      <w:r w:rsidRPr="00430A91">
        <w:t>&gt; byla převedena na Navrhovatele.</w:t>
      </w:r>
    </w:p>
    <w:p w14:paraId="21146830" w14:textId="77777777" w:rsidR="00430A91" w:rsidRPr="00430A91" w:rsidRDefault="00430A91" w:rsidP="00430A91"/>
    <w:p w14:paraId="26EDBD8D" w14:textId="77777777" w:rsidR="00430A91" w:rsidRPr="00430A91" w:rsidRDefault="00430A91" w:rsidP="00430A91">
      <w:r w:rsidRPr="00430A91">
        <w:t xml:space="preserve"> </w:t>
      </w:r>
    </w:p>
    <w:p w14:paraId="098D81F9" w14:textId="77777777" w:rsidR="00430A91" w:rsidRPr="00430A91" w:rsidRDefault="00430A91" w:rsidP="00430A91">
      <w:r w:rsidRPr="00430A91">
        <w:lastRenderedPageBreak/>
        <w:t>A. Navrhovatel</w:t>
      </w:r>
    </w:p>
    <w:p w14:paraId="14BFE655" w14:textId="77777777" w:rsidR="00430A91" w:rsidRPr="00430A91" w:rsidRDefault="00430A91" w:rsidP="00430A91">
      <w:r w:rsidRPr="00430A91">
        <w:t>Navrhovatel se domáhá převodu registrace sporného doménového jména s následující argumentací:</w:t>
      </w:r>
    </w:p>
    <w:p w14:paraId="20F3F930" w14:textId="77777777" w:rsidR="00430A91" w:rsidRPr="00430A91" w:rsidRDefault="00430A91" w:rsidP="00430A91"/>
    <w:p w14:paraId="4AAB63A7" w14:textId="77777777" w:rsidR="00430A91" w:rsidRPr="00430A91" w:rsidRDefault="00430A91" w:rsidP="00430A91">
      <w:r w:rsidRPr="00430A91">
        <w:t>Vlastnictví ochranných známek a působení na trhu</w:t>
      </w:r>
    </w:p>
    <w:p w14:paraId="2C1AE6DE" w14:textId="77777777" w:rsidR="00430A91" w:rsidRPr="00430A91" w:rsidRDefault="00430A91" w:rsidP="00430A91"/>
    <w:p w14:paraId="1F17AD64" w14:textId="0200C840" w:rsidR="00430A91" w:rsidRPr="00430A91" w:rsidRDefault="00430A91" w:rsidP="00430A91">
      <w:r w:rsidRPr="00430A91">
        <w:t xml:space="preserve">Navrhovatel uvedl, že je od roku 2021 vlastníkem české ochranné známky </w:t>
      </w:r>
      <w:proofErr w:type="spellStart"/>
      <w:r w:rsidR="00DE5D0E" w:rsidRPr="00DE5D0E">
        <w:t>xxxxxxxxxx</w:t>
      </w:r>
      <w:proofErr w:type="spellEnd"/>
      <w:r w:rsidRPr="00430A91">
        <w:t xml:space="preserve"> č. </w:t>
      </w:r>
      <w:proofErr w:type="spellStart"/>
      <w:r w:rsidR="00DE5D0E" w:rsidRPr="00DE5D0E">
        <w:t>xxxxxxxxxx</w:t>
      </w:r>
      <w:proofErr w:type="spellEnd"/>
      <w:r w:rsidRPr="00430A91">
        <w:t>, zapsané pro třídu 5 mezinárodního třídění (léčiva).</w:t>
      </w:r>
    </w:p>
    <w:p w14:paraId="6A638787" w14:textId="77777777" w:rsidR="00430A91" w:rsidRPr="00430A91" w:rsidRDefault="00430A91" w:rsidP="00430A91"/>
    <w:p w14:paraId="07533AB6" w14:textId="20239401" w:rsidR="00430A91" w:rsidRPr="00430A91" w:rsidRDefault="00430A91" w:rsidP="00430A91">
      <w:r w:rsidRPr="00430A91">
        <w:t xml:space="preserve">Na českém trhu působí kontinuálně od roku 2017 s prodejem výživových doplňků pod značkou </w:t>
      </w:r>
      <w:proofErr w:type="spellStart"/>
      <w:r w:rsidR="00DE5D0E" w:rsidRPr="00DE5D0E">
        <w:t>xxxxxxxxxx</w:t>
      </w:r>
      <w:proofErr w:type="spellEnd"/>
      <w:r w:rsidRPr="00430A91">
        <w:t xml:space="preserve">, což dokládá realizovanými tržbami ve výši 755 000 € za období od roku 2017. Provozuje webové stránky na doméně </w:t>
      </w:r>
      <w:r w:rsidR="00DE5D0E">
        <w:t>&lt;</w:t>
      </w:r>
      <w:proofErr w:type="spellStart"/>
      <w:r w:rsidR="00DE5D0E">
        <w:t>xxxxxxxxxx</w:t>
      </w:r>
      <w:proofErr w:type="spellEnd"/>
      <w:r w:rsidR="00DE5D0E">
        <w:t>&gt;</w:t>
      </w:r>
      <w:r w:rsidRPr="00430A91">
        <w:t>.</w:t>
      </w:r>
    </w:p>
    <w:p w14:paraId="1F00047A" w14:textId="77777777" w:rsidR="00430A91" w:rsidRPr="00430A91" w:rsidRDefault="00430A91" w:rsidP="00430A91"/>
    <w:p w14:paraId="5EB8842D" w14:textId="77777777" w:rsidR="00430A91" w:rsidRPr="00430A91" w:rsidRDefault="00430A91" w:rsidP="00430A91">
      <w:r w:rsidRPr="00430A91">
        <w:t>Shodnost a zaměnitelnost sporné domény</w:t>
      </w:r>
    </w:p>
    <w:p w14:paraId="67B3939A" w14:textId="77777777" w:rsidR="00430A91" w:rsidRPr="00430A91" w:rsidRDefault="00430A91" w:rsidP="00430A91"/>
    <w:p w14:paraId="6F32724E" w14:textId="468E2CC1" w:rsidR="00430A91" w:rsidRPr="00430A91" w:rsidRDefault="00430A91" w:rsidP="00430A91">
      <w:r w:rsidRPr="00430A91">
        <w:t>Podle navrhovatele je doména &lt;</w:t>
      </w:r>
      <w:proofErr w:type="spellStart"/>
      <w:r w:rsidR="00DE5D0E" w:rsidRPr="00DE5D0E">
        <w:t>xxxxxxxxxx</w:t>
      </w:r>
      <w:proofErr w:type="spellEnd"/>
      <w:r w:rsidRPr="00430A91">
        <w:t xml:space="preserve">&gt; shodná nebo zaměnitelná s ochrannou známkou </w:t>
      </w:r>
      <w:proofErr w:type="spellStart"/>
      <w:r w:rsidR="00DE5D0E" w:rsidRPr="00DE5D0E">
        <w:t>xxxxxxxxxx</w:t>
      </w:r>
      <w:proofErr w:type="spellEnd"/>
      <w:r w:rsidRPr="00430A91">
        <w:t>, jejímž je vlastníkem.</w:t>
      </w:r>
    </w:p>
    <w:p w14:paraId="7D5801BC" w14:textId="77777777" w:rsidR="00430A91" w:rsidRPr="00430A91" w:rsidRDefault="00430A91" w:rsidP="00430A91"/>
    <w:p w14:paraId="34477C9D" w14:textId="77777777" w:rsidR="00430A91" w:rsidRPr="00430A91" w:rsidRDefault="00430A91" w:rsidP="00430A91">
      <w:r w:rsidRPr="00430A91">
        <w:t>Absence legitimního práva Odpůrce</w:t>
      </w:r>
    </w:p>
    <w:p w14:paraId="35845B7E" w14:textId="77777777" w:rsidR="00430A91" w:rsidRPr="00430A91" w:rsidRDefault="00430A91" w:rsidP="00430A91"/>
    <w:p w14:paraId="31B6BD0D" w14:textId="5F0E6469" w:rsidR="00430A91" w:rsidRPr="00430A91" w:rsidRDefault="00430A91" w:rsidP="00430A91">
      <w:r w:rsidRPr="00430A91">
        <w:t>Navrhovatel uvedl, že Odpůrce není vlastníkem ochranné známky chránící označení "</w:t>
      </w:r>
      <w:r w:rsidR="00DE5D0E" w:rsidRPr="00DE5D0E">
        <w:t xml:space="preserve"> </w:t>
      </w:r>
      <w:proofErr w:type="spellStart"/>
      <w:r w:rsidR="00DE5D0E" w:rsidRPr="00DE5D0E">
        <w:t>xxxxxxxxxx</w:t>
      </w:r>
      <w:proofErr w:type="spellEnd"/>
      <w:r w:rsidRPr="00430A91">
        <w:t>" ani nemá souhlas Navrhovatele k užívání označení. Odpůrce také není obecně znám pod označením "</w:t>
      </w:r>
      <w:r w:rsidR="00DE5D0E" w:rsidRPr="00DE5D0E">
        <w:t xml:space="preserve"> </w:t>
      </w:r>
      <w:proofErr w:type="spellStart"/>
      <w:r w:rsidR="00DE5D0E" w:rsidRPr="00DE5D0E">
        <w:t>xxxxxxxxxx</w:t>
      </w:r>
      <w:proofErr w:type="spellEnd"/>
      <w:r w:rsidRPr="00430A91">
        <w:t>".</w:t>
      </w:r>
    </w:p>
    <w:p w14:paraId="4A7F721D" w14:textId="77777777" w:rsidR="00430A91" w:rsidRPr="00430A91" w:rsidRDefault="00430A91" w:rsidP="00430A91"/>
    <w:p w14:paraId="1649ACF0" w14:textId="77777777" w:rsidR="00430A91" w:rsidRPr="00430A91" w:rsidRDefault="00430A91" w:rsidP="00430A91">
      <w:r w:rsidRPr="00430A91">
        <w:t>V době podání návrhu Odpůrce doménu aktivně neužíval, doména byla pouze zaparkována bez jakéhokoliv obsahu. Podle názoru navrhovatele, historické záznamy z web.archive.org potvrzují dlouhodobou absenci relevantního obsahu.</w:t>
      </w:r>
    </w:p>
    <w:p w14:paraId="237C23F8" w14:textId="77777777" w:rsidR="00430A91" w:rsidRPr="00430A91" w:rsidRDefault="00430A91" w:rsidP="00430A91"/>
    <w:p w14:paraId="6C7C9E15" w14:textId="77777777" w:rsidR="00430A91" w:rsidRPr="00430A91" w:rsidRDefault="00430A91" w:rsidP="00430A91">
      <w:r w:rsidRPr="00430A91">
        <w:t>Nedostatek dobré víry</w:t>
      </w:r>
    </w:p>
    <w:p w14:paraId="03C9864A" w14:textId="77777777" w:rsidR="00430A91" w:rsidRPr="00430A91" w:rsidRDefault="00430A91" w:rsidP="00430A91"/>
    <w:p w14:paraId="653185B2" w14:textId="46F8106F" w:rsidR="00430A91" w:rsidRPr="00430A91" w:rsidRDefault="00430A91" w:rsidP="00430A91">
      <w:r w:rsidRPr="00430A91">
        <w:lastRenderedPageBreak/>
        <w:t xml:space="preserve">Navrhovatel uvedl, že doména byla původně zabrána firmou provozující konkurenční značku </w:t>
      </w:r>
      <w:proofErr w:type="spellStart"/>
      <w:r w:rsidR="00DE5D0E" w:rsidRPr="00DE5D0E">
        <w:t>xxxxxxxxxx</w:t>
      </w:r>
      <w:proofErr w:type="spellEnd"/>
      <w:r w:rsidRPr="00430A91">
        <w:t xml:space="preserve"> v roce 2015, kdy Navrhovatel připravoval vstup na český trh. Jednatel Odpůrce (</w:t>
      </w:r>
      <w:proofErr w:type="spellStart"/>
      <w:r w:rsidR="00DE5D0E" w:rsidRPr="00DE5D0E">
        <w:t>xxxxxxxxxx</w:t>
      </w:r>
      <w:proofErr w:type="spellEnd"/>
      <w:r w:rsidR="00DE5D0E" w:rsidRPr="00DE5D0E" w:rsidDel="00DE5D0E">
        <w:t xml:space="preserve"> </w:t>
      </w:r>
      <w:r w:rsidRPr="00430A91">
        <w:t xml:space="preserve">) byl uveden na stránkách </w:t>
      </w:r>
      <w:r w:rsidR="00DE5D0E">
        <w:t>xxxxxxxxxx</w:t>
      </w:r>
      <w:r w:rsidRPr="00430A91">
        <w:t>.cz jako "</w:t>
      </w:r>
      <w:proofErr w:type="spellStart"/>
      <w:r w:rsidRPr="00430A91">
        <w:t>Pharmaceutical</w:t>
      </w:r>
      <w:proofErr w:type="spellEnd"/>
      <w:r w:rsidRPr="00430A91">
        <w:t xml:space="preserve"> </w:t>
      </w:r>
      <w:proofErr w:type="spellStart"/>
      <w:r w:rsidRPr="00430A91">
        <w:t>sale</w:t>
      </w:r>
      <w:proofErr w:type="spellEnd"/>
      <w:r w:rsidRPr="00430A91">
        <w:t xml:space="preserve"> </w:t>
      </w:r>
      <w:proofErr w:type="spellStart"/>
      <w:r w:rsidRPr="00430A91">
        <w:t>representative</w:t>
      </w:r>
      <w:proofErr w:type="spellEnd"/>
      <w:r w:rsidRPr="00430A91">
        <w:t xml:space="preserve">" společnosti provozující konkurenční značku </w:t>
      </w:r>
      <w:proofErr w:type="spellStart"/>
      <w:r w:rsidR="00DE5D0E" w:rsidRPr="00DE5D0E">
        <w:t>xxxxxxxxxx</w:t>
      </w:r>
      <w:proofErr w:type="spellEnd"/>
      <w:r w:rsidRPr="00430A91">
        <w:t>.</w:t>
      </w:r>
      <w:r w:rsidR="00DE5D0E">
        <w:t xml:space="preserve"> </w:t>
      </w:r>
    </w:p>
    <w:p w14:paraId="37E2DC13" w14:textId="77777777" w:rsidR="00430A91" w:rsidRPr="00430A91" w:rsidRDefault="00430A91" w:rsidP="00430A91"/>
    <w:p w14:paraId="152199A6" w14:textId="77777777" w:rsidR="00430A91" w:rsidRPr="00430A91" w:rsidRDefault="00430A91" w:rsidP="00430A91">
      <w:r w:rsidRPr="00430A91">
        <w:t>Dne 17.4.2025 Navrhovatel oficiálně vyzval Odpůrce k dobrovolnému vydání domény, což Odpůrce odmítl.</w:t>
      </w:r>
    </w:p>
    <w:p w14:paraId="4510397D" w14:textId="77777777" w:rsidR="00430A91" w:rsidRPr="00430A91" w:rsidRDefault="00430A91" w:rsidP="00430A91"/>
    <w:p w14:paraId="1A7A557E" w14:textId="359B5934" w:rsidR="00430A91" w:rsidRPr="00430A91" w:rsidRDefault="00430A91" w:rsidP="00430A91">
      <w:r w:rsidRPr="00430A91">
        <w:t>Navrhovatel se proto domáhá, aby registrace Jména domény &lt;</w:t>
      </w:r>
      <w:proofErr w:type="spellStart"/>
      <w:r w:rsidR="00DE5D0E" w:rsidRPr="00DE5D0E">
        <w:t>xxxxxxxxxx</w:t>
      </w:r>
      <w:proofErr w:type="spellEnd"/>
      <w:r w:rsidRPr="00430A91">
        <w:t>&gt; byla převedena na Navrhovatele.</w:t>
      </w:r>
    </w:p>
    <w:p w14:paraId="622E7785" w14:textId="77777777" w:rsidR="00430A91" w:rsidRPr="00430A91" w:rsidRDefault="00430A91" w:rsidP="00430A91"/>
    <w:p w14:paraId="2BAC24BA" w14:textId="77777777" w:rsidR="00430A91" w:rsidRPr="00430A91" w:rsidRDefault="00430A91" w:rsidP="00430A91">
      <w:r w:rsidRPr="00430A91">
        <w:t xml:space="preserve"> </w:t>
      </w:r>
    </w:p>
    <w:p w14:paraId="0609AD45" w14:textId="77777777" w:rsidR="00430A91" w:rsidRPr="00430A91" w:rsidRDefault="00430A91" w:rsidP="00430A91">
      <w:r w:rsidRPr="00430A91">
        <w:t>B. Odpůrce</w:t>
      </w:r>
    </w:p>
    <w:p w14:paraId="3C48DE4C" w14:textId="77777777" w:rsidR="00430A91" w:rsidRPr="00430A91" w:rsidRDefault="00430A91" w:rsidP="00430A91">
      <w:r w:rsidRPr="00430A91">
        <w:t>Odpůrce se ve stanovené lhůtě k návrhu vyjádřil s následující argumentací:</w:t>
      </w:r>
    </w:p>
    <w:p w14:paraId="5284E638" w14:textId="77777777" w:rsidR="00430A91" w:rsidRPr="00430A91" w:rsidRDefault="00430A91" w:rsidP="00430A91"/>
    <w:p w14:paraId="4F80DFAA" w14:textId="77777777" w:rsidR="00430A91" w:rsidRPr="00430A91" w:rsidRDefault="00430A91" w:rsidP="00430A91">
      <w:r w:rsidRPr="00430A91">
        <w:t>Nesplnění podmínky shodnosti/zaměnitelnosti</w:t>
      </w:r>
    </w:p>
    <w:p w14:paraId="1E115720" w14:textId="77777777" w:rsidR="00430A91" w:rsidRPr="00430A91" w:rsidRDefault="00430A91" w:rsidP="00430A91"/>
    <w:p w14:paraId="1A481C5A" w14:textId="32330BB4" w:rsidR="00430A91" w:rsidRPr="00430A91" w:rsidRDefault="00430A91" w:rsidP="00430A91">
      <w:r w:rsidRPr="00430A91">
        <w:t xml:space="preserve">Odpůrce argumentoval, že ochranná známka Navrhovatele č. </w:t>
      </w:r>
      <w:proofErr w:type="spellStart"/>
      <w:r w:rsidR="00DE5D0E" w:rsidRPr="00DE5D0E">
        <w:t>xxxxxxxxxx</w:t>
      </w:r>
      <w:proofErr w:type="spellEnd"/>
      <w:r w:rsidR="00DE5D0E" w:rsidRPr="00DE5D0E" w:rsidDel="00DE5D0E">
        <w:t xml:space="preserve"> </w:t>
      </w:r>
      <w:r w:rsidRPr="00430A91">
        <w:t>je obrazová známka s dominantními grafickými prvky, přičemž slovní prvek "</w:t>
      </w:r>
      <w:proofErr w:type="spellStart"/>
      <w:r w:rsidR="00DE5D0E" w:rsidRPr="00DE5D0E">
        <w:t>xxxxxxxxxx</w:t>
      </w:r>
      <w:proofErr w:type="spellEnd"/>
      <w:r w:rsidRPr="00430A91">
        <w:t>" je sekundární. Podle Odpůrce není dána shoda ani zaměnitelnost mezi doménou obsahující pouze slovní prvek a obrazovou ochrannou známkou.</w:t>
      </w:r>
      <w:r w:rsidR="00DE5D0E">
        <w:t xml:space="preserve"> </w:t>
      </w:r>
    </w:p>
    <w:p w14:paraId="5B74653C" w14:textId="77777777" w:rsidR="00430A91" w:rsidRPr="00430A91" w:rsidRDefault="00430A91" w:rsidP="00430A91"/>
    <w:p w14:paraId="1B5CA603" w14:textId="77777777" w:rsidR="00430A91" w:rsidRPr="00430A91" w:rsidRDefault="00430A91" w:rsidP="00430A91">
      <w:r w:rsidRPr="00430A91">
        <w:t>Legitimní zájem k doméně</w:t>
      </w:r>
    </w:p>
    <w:p w14:paraId="4C597431" w14:textId="77777777" w:rsidR="00430A91" w:rsidRPr="00430A91" w:rsidRDefault="00430A91" w:rsidP="00430A91"/>
    <w:p w14:paraId="1ECB50FF" w14:textId="77777777" w:rsidR="00430A91" w:rsidRPr="00430A91" w:rsidRDefault="00430A91" w:rsidP="00430A91">
      <w:r w:rsidRPr="00430A91">
        <w:t>Odpůrce tvrdil, že doménu zaregistroval s cílem provozovat projekt renovace historických vozidel. Předložil smlouvu o marketingových službách ze dne 6.2.2024 a tvrdil, že v květnu 2025 spustil pod doménou aktivní obsah.</w:t>
      </w:r>
    </w:p>
    <w:p w14:paraId="78EF0E44" w14:textId="77777777" w:rsidR="00430A91" w:rsidRPr="00430A91" w:rsidRDefault="00430A91" w:rsidP="00430A91"/>
    <w:p w14:paraId="0603396C" w14:textId="77777777" w:rsidR="00430A91" w:rsidRPr="00430A91" w:rsidRDefault="00430A91" w:rsidP="00430A91">
      <w:r w:rsidRPr="00430A91">
        <w:t>Odpůrce uvedl, že působí ve zcela jiném segmentu než Navrhovatel a nemůže dojít k záměně.</w:t>
      </w:r>
    </w:p>
    <w:p w14:paraId="44BE9B4F" w14:textId="77777777" w:rsidR="00430A91" w:rsidRPr="00430A91" w:rsidRDefault="00430A91" w:rsidP="00430A91"/>
    <w:p w14:paraId="5F58EC94" w14:textId="77777777" w:rsidR="00430A91" w:rsidRPr="00430A91" w:rsidRDefault="00430A91" w:rsidP="00430A91">
      <w:r w:rsidRPr="00430A91">
        <w:t>Vyvrácení nedostatku dobré víry</w:t>
      </w:r>
    </w:p>
    <w:p w14:paraId="7178E385" w14:textId="77777777" w:rsidR="00430A91" w:rsidRPr="00430A91" w:rsidRDefault="00430A91" w:rsidP="00430A91"/>
    <w:p w14:paraId="45BD6BE3" w14:textId="6B54C531" w:rsidR="00430A91" w:rsidRPr="00430A91" w:rsidRDefault="00430A91" w:rsidP="00430A91">
      <w:r w:rsidRPr="00430A91">
        <w:t xml:space="preserve">Odpůrce uvedl, že spolupráce jeho jednatele se společností </w:t>
      </w:r>
      <w:proofErr w:type="spellStart"/>
      <w:r w:rsidR="00DE5D0E" w:rsidRPr="00DE5D0E">
        <w:t>xxxxxxxxxx</w:t>
      </w:r>
      <w:proofErr w:type="spellEnd"/>
      <w:r w:rsidRPr="00430A91">
        <w:t>, s.r.o. byla ukončena již v roce 2023 a že z pouhého neaktuálního údaje na cizích webových stránkách nelze dovozovat nedostatek dobré víry.</w:t>
      </w:r>
    </w:p>
    <w:p w14:paraId="0EE0C600" w14:textId="77777777" w:rsidR="00430A91" w:rsidRPr="00430A91" w:rsidRDefault="00430A91" w:rsidP="00430A91"/>
    <w:p w14:paraId="60189C01" w14:textId="47CC3339" w:rsidR="00430A91" w:rsidRPr="00430A91" w:rsidRDefault="00430A91" w:rsidP="00430A91">
      <w:r w:rsidRPr="00430A91">
        <w:t xml:space="preserve">Odpůrce proto považuje návrh Navrhovatele na převod registrace doménového jména </w:t>
      </w:r>
      <w:r>
        <w:t>&lt;</w:t>
      </w:r>
      <w:r w:rsidRPr="00430A91">
        <w:t>erexan.cz</w:t>
      </w:r>
      <w:r>
        <w:t>&gt;</w:t>
      </w:r>
      <w:r w:rsidRPr="00430A91">
        <w:t xml:space="preserve"> z Odpůrce na Navrhovatele je tedy nedůvodný a navrhl, aby byl ve smyslu čl. 4.1.5. Pravidel zamítnut pro nesplnění podmínek dle čl. 3. Pravidel.</w:t>
      </w:r>
    </w:p>
    <w:p w14:paraId="2B25C06F" w14:textId="77777777" w:rsidR="00430A91" w:rsidRPr="00430A91" w:rsidRDefault="00430A91" w:rsidP="00430A91"/>
    <w:p w14:paraId="625435A5" w14:textId="77777777" w:rsidR="00430A91" w:rsidRPr="00430A91" w:rsidRDefault="00430A91" w:rsidP="00430A91">
      <w:r w:rsidRPr="00430A91">
        <w:t xml:space="preserve"> </w:t>
      </w:r>
    </w:p>
    <w:p w14:paraId="539AD42E" w14:textId="77777777" w:rsidR="00430A91" w:rsidRPr="00430A91" w:rsidRDefault="00430A91" w:rsidP="00430A91">
      <w:r w:rsidRPr="00430A91">
        <w:t>Projednání sporu Expertem a odůvodnění Rozhodnutí</w:t>
      </w:r>
    </w:p>
    <w:p w14:paraId="75CACF5C" w14:textId="77777777" w:rsidR="00430A91" w:rsidRPr="00430A91" w:rsidRDefault="00430A91" w:rsidP="00430A91">
      <w:r w:rsidRPr="00430A91">
        <w:t>Expert se seznámil se všemi tvrzeními stran, jakož i se všemi důkazy, které strany v průběhu řízení předložily, dospěl k závěru, že tyto jsou dostatečným pokladem pro rozhodnutí sporu.</w:t>
      </w:r>
    </w:p>
    <w:p w14:paraId="0081F6C9" w14:textId="77777777" w:rsidR="00430A91" w:rsidRPr="00430A91" w:rsidRDefault="00430A91" w:rsidP="00430A91"/>
    <w:p w14:paraId="14E521F6" w14:textId="77777777" w:rsidR="00430A91" w:rsidRPr="00430A91" w:rsidRDefault="00430A91" w:rsidP="00430A91">
      <w:r w:rsidRPr="00430A91">
        <w:t xml:space="preserve"> </w:t>
      </w:r>
    </w:p>
    <w:p w14:paraId="3554A2E6" w14:textId="77777777" w:rsidR="00430A91" w:rsidRPr="00430A91" w:rsidRDefault="00430A91" w:rsidP="00430A91"/>
    <w:p w14:paraId="0AFA304E" w14:textId="77777777" w:rsidR="00430A91" w:rsidRPr="00430A91" w:rsidRDefault="00430A91" w:rsidP="00430A91">
      <w:r w:rsidRPr="00430A91">
        <w:t>Spory o domény .</w:t>
      </w:r>
      <w:proofErr w:type="spellStart"/>
      <w:r w:rsidRPr="00430A91">
        <w:t>cz</w:t>
      </w:r>
      <w:proofErr w:type="spellEnd"/>
      <w:r w:rsidRPr="00430A91">
        <w:t xml:space="preserve"> jsou řešeny podle Pravidel alternativního řešení sporů (Pravidla ADR) vydaných sdružením CZ.NIC, </w:t>
      </w:r>
      <w:proofErr w:type="spellStart"/>
      <w:r w:rsidRPr="00430A91">
        <w:t>z.s.p.o</w:t>
      </w:r>
      <w:proofErr w:type="spellEnd"/>
      <w:r w:rsidRPr="00430A91">
        <w:t xml:space="preserve">., (CZ.NIC) jako správcem </w:t>
      </w:r>
      <w:proofErr w:type="spellStart"/>
      <w:r w:rsidRPr="00430A91">
        <w:t>ccTLD</w:t>
      </w:r>
      <w:proofErr w:type="spellEnd"/>
      <w:r w:rsidRPr="00430A91">
        <w:t xml:space="preserve"> .</w:t>
      </w:r>
      <w:proofErr w:type="spellStart"/>
      <w:r w:rsidRPr="00430A91">
        <w:t>cz</w:t>
      </w:r>
      <w:proofErr w:type="spellEnd"/>
      <w:r w:rsidRPr="00430A91">
        <w:t xml:space="preserve"> a vztahují se na alternativní řešení sporů vzniklých ve věci registrace nebo užívání jmen domény mezi držitelem Jména domény a třetí osobou. Pravidla ADR jsou nedílnou součástí Pravidel registrace jmen domén a součástí smlouvy o registraci Jména domény.</w:t>
      </w:r>
    </w:p>
    <w:p w14:paraId="3B1BDAE5" w14:textId="77777777" w:rsidR="00430A91" w:rsidRPr="00430A91" w:rsidRDefault="00430A91" w:rsidP="00430A91"/>
    <w:p w14:paraId="36A94804" w14:textId="77777777" w:rsidR="00430A91" w:rsidRPr="00430A91" w:rsidRDefault="00430A91" w:rsidP="00430A91">
      <w:r w:rsidRPr="00430A91">
        <w:t>Řešení sporu se procesně řídí Řádem pro řešení sporů o domény .</w:t>
      </w:r>
      <w:proofErr w:type="spellStart"/>
      <w:r w:rsidRPr="00430A91">
        <w:t>cz</w:t>
      </w:r>
      <w:proofErr w:type="spellEnd"/>
      <w:r w:rsidRPr="00430A91">
        <w:t xml:space="preserve"> vydaným Rozhodčím soudem při Hospodářské komoře České republiky a Agrární komoře České republiky (dále jen „Správce“).</w:t>
      </w:r>
    </w:p>
    <w:p w14:paraId="173C81E5" w14:textId="77777777" w:rsidR="00430A91" w:rsidRPr="00430A91" w:rsidRDefault="00430A91" w:rsidP="00430A91"/>
    <w:p w14:paraId="074FE9C3" w14:textId="77777777" w:rsidR="00430A91" w:rsidRPr="00430A91" w:rsidRDefault="00430A91" w:rsidP="00430A91">
      <w:r w:rsidRPr="00430A91">
        <w:t>Dle sdělení CZ.NIC, je:</w:t>
      </w:r>
    </w:p>
    <w:p w14:paraId="1FC7A0D4" w14:textId="77777777" w:rsidR="00430A91" w:rsidRPr="00430A91" w:rsidRDefault="00430A91" w:rsidP="00430A91"/>
    <w:p w14:paraId="4871A754" w14:textId="2EDE6FFB" w:rsidR="00430A91" w:rsidRPr="00430A91" w:rsidRDefault="00430A91" w:rsidP="00430A91">
      <w:r w:rsidRPr="00430A91">
        <w:t>Jméno domény &lt;</w:t>
      </w:r>
      <w:proofErr w:type="spellStart"/>
      <w:r w:rsidR="00DE5D0E">
        <w:t>xxxxxxxxxx</w:t>
      </w:r>
      <w:proofErr w:type="spellEnd"/>
      <w:r w:rsidRPr="00430A91">
        <w:t xml:space="preserve">&gt; je registrována od 29. 10. 2014, v roli držitele je od 3. 4. 2023 veden kontakt id </w:t>
      </w:r>
      <w:proofErr w:type="spellStart"/>
      <w:r w:rsidR="00DE5D0E" w:rsidRPr="00DE5D0E">
        <w:t>xxxxxxxxxx</w:t>
      </w:r>
      <w:proofErr w:type="spellEnd"/>
      <w:r w:rsidRPr="00430A91">
        <w:t xml:space="preserve">. Kontakt </w:t>
      </w:r>
      <w:proofErr w:type="spellStart"/>
      <w:r w:rsidR="00DE5D0E" w:rsidRPr="00DE5D0E">
        <w:t>xxxxxxxxxx</w:t>
      </w:r>
      <w:proofErr w:type="spellEnd"/>
      <w:r w:rsidRPr="00430A91">
        <w:t xml:space="preserve"> je identifikován CZ.NIC shodně s identifikací Odpůrce v tomto řízení. Souhlas s Pravidly registrace jmen domén v </w:t>
      </w:r>
      <w:proofErr w:type="spellStart"/>
      <w:r w:rsidRPr="00430A91">
        <w:t>ccTLD</w:t>
      </w:r>
      <w:proofErr w:type="spellEnd"/>
      <w:r w:rsidRPr="00430A91">
        <w:t xml:space="preserve"> .</w:t>
      </w:r>
      <w:proofErr w:type="spellStart"/>
      <w:r w:rsidRPr="00430A91">
        <w:t>cz</w:t>
      </w:r>
      <w:proofErr w:type="spellEnd"/>
      <w:r w:rsidRPr="00430A91">
        <w:t xml:space="preserve"> ve znění účinném od 1. 5. 2024 byl dán dne 29. 10. 2024 dle čl. 3.3.1/3.3.2 těchto Pravidel.</w:t>
      </w:r>
    </w:p>
    <w:p w14:paraId="4B2D11D7" w14:textId="77777777" w:rsidR="00430A91" w:rsidRPr="00430A91" w:rsidRDefault="00430A91" w:rsidP="00430A91"/>
    <w:p w14:paraId="1B123428" w14:textId="77777777" w:rsidR="00430A91" w:rsidRPr="00430A91" w:rsidRDefault="00430A91" w:rsidP="00430A91">
      <w:r w:rsidRPr="00430A91">
        <w:t>Podle článku 3.2 Pravidel ADR musí být v průběhu řešení sporu prokázané splnění podmínky dle článku 3.1 a zároveň splnění alespoň jedné z podmínek uvedených v článcích 3.1.1 a 3.1.2.</w:t>
      </w:r>
    </w:p>
    <w:p w14:paraId="2467AE36" w14:textId="77777777" w:rsidR="00430A91" w:rsidRPr="00430A91" w:rsidRDefault="00430A91" w:rsidP="00430A91"/>
    <w:p w14:paraId="389312A0" w14:textId="77777777" w:rsidR="00430A91" w:rsidRPr="00430A91" w:rsidRDefault="00430A91" w:rsidP="00430A91">
      <w:r w:rsidRPr="00430A91">
        <w:t>Shodnost nebo zaměnitelnost s chráněným označením (čl. 3.1 ADR)</w:t>
      </w:r>
    </w:p>
    <w:p w14:paraId="7D3E6920" w14:textId="77777777" w:rsidR="00430A91" w:rsidRPr="00430A91" w:rsidRDefault="00430A91" w:rsidP="00430A91"/>
    <w:p w14:paraId="5E53EB22" w14:textId="77777777" w:rsidR="00430A91" w:rsidRPr="00430A91" w:rsidRDefault="00430A91" w:rsidP="00430A91">
      <w:r w:rsidRPr="00430A91">
        <w:t>Nejdříve bylo nutné posoudit splnění podmínky 3.1. Pravidel ADR, tj. zda předmětné Jméno domény je shodné nebo zaměnitelné s Chráněným označením, k němuž má práva Navrhovatel.</w:t>
      </w:r>
    </w:p>
    <w:p w14:paraId="54705097" w14:textId="77777777" w:rsidR="00430A91" w:rsidRPr="00430A91" w:rsidRDefault="00430A91" w:rsidP="00430A91"/>
    <w:p w14:paraId="73D09781" w14:textId="267AC501" w:rsidR="00430A91" w:rsidRPr="00430A91" w:rsidRDefault="00430A91" w:rsidP="00430A91">
      <w:r w:rsidRPr="00430A91">
        <w:t xml:space="preserve">Z předložených důkazů bylo zjištěno, že Navrhovatel je vlastníkem české ochranné známky č. </w:t>
      </w:r>
      <w:proofErr w:type="spellStart"/>
      <w:r w:rsidR="00DE5D0E" w:rsidRPr="00DE5D0E">
        <w:t>xxxxxxxxxx</w:t>
      </w:r>
      <w:proofErr w:type="spellEnd"/>
      <w:r w:rsidR="00DE5D0E" w:rsidRPr="00DE5D0E" w:rsidDel="00DE5D0E">
        <w:t xml:space="preserve"> </w:t>
      </w:r>
      <w:r w:rsidRPr="00430A91">
        <w:t>s datem práva přednosti od roku 2021, která je zapsaná pro třídu 5 mezinárodního třídění (léčiva).</w:t>
      </w:r>
      <w:r w:rsidR="00DE5D0E">
        <w:t xml:space="preserve"> </w:t>
      </w:r>
    </w:p>
    <w:p w14:paraId="24512A39" w14:textId="77777777" w:rsidR="00430A91" w:rsidRPr="00430A91" w:rsidRDefault="00430A91" w:rsidP="00430A91"/>
    <w:p w14:paraId="58CD9802" w14:textId="4EE48284" w:rsidR="00430A91" w:rsidRPr="00430A91" w:rsidRDefault="00430A91" w:rsidP="00430A91">
      <w:r w:rsidRPr="00430A91">
        <w:t>Expert nesouhlasí s argumentací Odpůrce ohledně dominance grafických prvků ochranné známky. I když se jedná o obrazovou ochrannou známku, slovní prvek "</w:t>
      </w:r>
      <w:r w:rsidR="00DE5D0E" w:rsidRPr="00DE5D0E">
        <w:t xml:space="preserve"> </w:t>
      </w:r>
      <w:proofErr w:type="spellStart"/>
      <w:r w:rsidR="00DE5D0E" w:rsidRPr="00DE5D0E">
        <w:t>xxxxxxxxxx</w:t>
      </w:r>
      <w:proofErr w:type="spellEnd"/>
      <w:r w:rsidRPr="00430A91">
        <w:t>" je v ní jasně čitelný a rozpoznatelný. V kontextu doménových sporů je ustálenou praxí, že při posuzování shodnosti nebo zaměnitelnosti se přihlíží především ke slovním prvkům ochranné známky, neboť doménová jména mohou obsahovat pouze alfanumerické znaky.</w:t>
      </w:r>
    </w:p>
    <w:p w14:paraId="624D739E" w14:textId="77777777" w:rsidR="00430A91" w:rsidRPr="00430A91" w:rsidRDefault="00430A91" w:rsidP="00430A91"/>
    <w:p w14:paraId="50596E02" w14:textId="7260E021" w:rsidR="00430A91" w:rsidRPr="00430A91" w:rsidRDefault="00430A91" w:rsidP="00430A91">
      <w:r w:rsidRPr="00430A91">
        <w:t>Slovní prvek "</w:t>
      </w:r>
      <w:proofErr w:type="spellStart"/>
      <w:r w:rsidR="00DE5D0E" w:rsidRPr="00DE5D0E">
        <w:t>xxxxxxxxxx</w:t>
      </w:r>
      <w:proofErr w:type="spellEnd"/>
      <w:r w:rsidRPr="00430A91">
        <w:t>" v ochranné známce Navrhovatele je identický s doménovým jménem &lt;</w:t>
      </w:r>
      <w:proofErr w:type="spellStart"/>
      <w:r w:rsidR="00DE5D0E" w:rsidRPr="00DE5D0E">
        <w:t>xxxxxxxxxx</w:t>
      </w:r>
      <w:proofErr w:type="spellEnd"/>
      <w:r w:rsidRPr="00430A91">
        <w:t>&gt; po odhlédnutí od přípony .</w:t>
      </w:r>
      <w:proofErr w:type="spellStart"/>
      <w:r w:rsidRPr="00430A91">
        <w:t>cz</w:t>
      </w:r>
      <w:proofErr w:type="spellEnd"/>
      <w:r w:rsidRPr="00430A91">
        <w:t>, která je ryze technického charakteru. Z hlediska průměrného spotřebitele je doménové jméno shodné s chráněným označením Navrhovatele.</w:t>
      </w:r>
    </w:p>
    <w:p w14:paraId="11DE1500" w14:textId="77777777" w:rsidR="00430A91" w:rsidRPr="00430A91" w:rsidRDefault="00430A91" w:rsidP="00430A91"/>
    <w:p w14:paraId="0FD8656A" w14:textId="77777777" w:rsidR="00430A91" w:rsidRPr="00430A91" w:rsidRDefault="00430A91" w:rsidP="00430A91">
      <w:r w:rsidRPr="00430A91">
        <w:t>Bylo tedy prokázáno, že Jméno domény je shodné s Chráněným označením, ke kterému má práva Navrhovatel, čímž bylo prokázáno splnění podmínky dle článku 3.1. Pravidel ADR.</w:t>
      </w:r>
    </w:p>
    <w:p w14:paraId="7BB740C3" w14:textId="77777777" w:rsidR="00430A91" w:rsidRPr="00430A91" w:rsidRDefault="00430A91" w:rsidP="00430A91"/>
    <w:p w14:paraId="403C6DF4" w14:textId="77777777" w:rsidR="00430A91" w:rsidRPr="00430A91" w:rsidRDefault="00430A91" w:rsidP="00430A91">
      <w:r w:rsidRPr="00430A91">
        <w:t>Absence práva nebo legitimního zájmu Odpůrce (čl. 3.1.1. ADR)</w:t>
      </w:r>
    </w:p>
    <w:p w14:paraId="6952FFE2" w14:textId="77777777" w:rsidR="00430A91" w:rsidRPr="00430A91" w:rsidRDefault="00430A91" w:rsidP="00430A91"/>
    <w:p w14:paraId="302F5D90" w14:textId="0CB5E1D5" w:rsidR="00430A91" w:rsidRPr="00430A91" w:rsidRDefault="00430A91" w:rsidP="00430A91">
      <w:r w:rsidRPr="00430A91">
        <w:lastRenderedPageBreak/>
        <w:t>Z obsahu spisu vyplývá, že Odpůrce není držitelem žádné ochranné známky "</w:t>
      </w:r>
      <w:proofErr w:type="spellStart"/>
      <w:r w:rsidR="00DE5D0E">
        <w:t>xxxxxxxxxx</w:t>
      </w:r>
      <w:proofErr w:type="spellEnd"/>
      <w:r w:rsidRPr="00430A91">
        <w:t>", nedisponuje licencí ani souhlasem Navrhovatele k užívání tohoto označení. Odpůrce také není obecně znám pod označením "</w:t>
      </w:r>
      <w:proofErr w:type="spellStart"/>
      <w:r w:rsidR="00DE5D0E">
        <w:t>xxxxxxxxxx</w:t>
      </w:r>
      <w:proofErr w:type="spellEnd"/>
      <w:r w:rsidRPr="00430A91">
        <w:t>".</w:t>
      </w:r>
    </w:p>
    <w:p w14:paraId="24253CB3" w14:textId="77777777" w:rsidR="00430A91" w:rsidRPr="00430A91" w:rsidRDefault="00430A91" w:rsidP="00430A91"/>
    <w:p w14:paraId="43965B45" w14:textId="38A5587C" w:rsidR="00430A91" w:rsidRPr="00430A91" w:rsidRDefault="00430A91" w:rsidP="00430A91">
      <w:r w:rsidRPr="00430A91">
        <w:t>Navrhovatel jako důkaz předložil otisk obrazovky z 9.5.2025 prokazující, že webová stránka pod jménem domény nebyla dostupná. Navrhovatel zároveň odkázal za webový archiv, s tím, že z těchto záznamů vyplývá, že Jméno domény nebylo dlouhodobě užívané. To by zakládalo splnění podmínky prokázání nikoli dobré v</w:t>
      </w:r>
      <w:r w:rsidR="000A52F7">
        <w:t>í</w:t>
      </w:r>
      <w:r w:rsidRPr="00430A91">
        <w:t>ry ve smyslu čl. 3.4.2. Pravidel ADR, neboť Jméno domény nebylo řádně užíváno po dobu nejméně dvou let ode dne jeho registrace. Navrhovatel zároveň odkázal na historické záznamy z web.archive.org, jako důkaz, že Jméno domény nebylo aktivně užívané.</w:t>
      </w:r>
    </w:p>
    <w:p w14:paraId="7A384167" w14:textId="77777777" w:rsidR="00430A91" w:rsidRPr="00430A91" w:rsidRDefault="00430A91" w:rsidP="00430A91"/>
    <w:p w14:paraId="5B31F65E" w14:textId="77777777" w:rsidR="00430A91" w:rsidRPr="00430A91" w:rsidRDefault="00430A91" w:rsidP="00430A91">
      <w:r w:rsidRPr="00430A91">
        <w:t>Expert považuje za velmi důležité, že Odpůrce předložil smlouvu o marketingových službách datovanou až k 6.2.2024.</w:t>
      </w:r>
    </w:p>
    <w:p w14:paraId="26C547FF" w14:textId="77777777" w:rsidR="00430A91" w:rsidRPr="00430A91" w:rsidRDefault="00430A91" w:rsidP="00430A91"/>
    <w:p w14:paraId="7967BEED" w14:textId="517EBDBE" w:rsidR="00430A91" w:rsidRPr="00430A91" w:rsidRDefault="00430A91" w:rsidP="00430A91">
      <w:r w:rsidRPr="00430A91">
        <w:t>Tento důkaz má složit k prokázání práva Odpůrce jako držitele Jména domény podle čl. 3.3.2. Tedy k prokázání, že Odpůrce prokazatelně provedl přípravy k užívání Jména domény pro nabídku zboží anebo služeb, a to již před podáními návrhu.</w:t>
      </w:r>
    </w:p>
    <w:p w14:paraId="1C147A45" w14:textId="77777777" w:rsidR="00430A91" w:rsidRPr="00430A91" w:rsidRDefault="00430A91" w:rsidP="00430A91"/>
    <w:p w14:paraId="58A35965" w14:textId="77777777" w:rsidR="00430A91" w:rsidRPr="00430A91" w:rsidRDefault="00430A91" w:rsidP="00430A91">
      <w:r w:rsidRPr="00430A91">
        <w:t>Odpůrce sám uvedl spuštění obsahu v květnu 2025, tedy až po doručení výzvy Navrhovatele ze dne 17.4.2025. Tato časová posloupnost vzbuzuje vážné pochybnosti o skutečném záměru Odpůrce užívat doménu k poctivým účelům.</w:t>
      </w:r>
    </w:p>
    <w:p w14:paraId="0DA9579A" w14:textId="77777777" w:rsidR="00430A91" w:rsidRPr="00430A91" w:rsidRDefault="00430A91" w:rsidP="00430A91"/>
    <w:p w14:paraId="3492759B" w14:textId="77777777" w:rsidR="00430A91" w:rsidRPr="00430A91" w:rsidRDefault="00430A91" w:rsidP="00430A91">
      <w:r w:rsidRPr="00430A91">
        <w:t>Webové stránky, které Odpůrce předložil jako důkaz aktivního užívání domény, působí účelově vytvořeným dojmem a jeví se jako snaha dodatečně legitimizovat držbu domény až po zahájení sporu.</w:t>
      </w:r>
    </w:p>
    <w:p w14:paraId="71B679CC" w14:textId="77777777" w:rsidR="00430A91" w:rsidRPr="00430A91" w:rsidRDefault="00430A91" w:rsidP="00430A91"/>
    <w:p w14:paraId="006B73AF" w14:textId="77777777" w:rsidR="00430A91" w:rsidRPr="00430A91" w:rsidRDefault="00430A91" w:rsidP="00430A91">
      <w:r w:rsidRPr="00430A91">
        <w:t xml:space="preserve"> Podle názoru Experta tak Odpůrce neprokázal žádné právo ani legitimní zájem k doméně ve smyslu čl. 3.3 Pravidel ADR, který by existoval před oznámením sporu.</w:t>
      </w:r>
    </w:p>
    <w:p w14:paraId="3541BBB2" w14:textId="77777777" w:rsidR="00430A91" w:rsidRPr="00430A91" w:rsidRDefault="00430A91" w:rsidP="00430A91"/>
    <w:p w14:paraId="35CA5B35" w14:textId="77777777" w:rsidR="00430A91" w:rsidRPr="00430A91" w:rsidRDefault="00430A91" w:rsidP="00430A91">
      <w:r w:rsidRPr="00430A91">
        <w:t>Nedostatek dobré víry Odpůrce (čl. 3.1.2 ADR)</w:t>
      </w:r>
    </w:p>
    <w:p w14:paraId="2F19C06E" w14:textId="77777777" w:rsidR="00430A91" w:rsidRPr="00430A91" w:rsidRDefault="00430A91" w:rsidP="00430A91"/>
    <w:p w14:paraId="09F818BA" w14:textId="064205C2" w:rsidR="00430A91" w:rsidRPr="00430A91" w:rsidRDefault="00430A91" w:rsidP="00430A91">
      <w:r w:rsidRPr="00430A91">
        <w:lastRenderedPageBreak/>
        <w:t xml:space="preserve">Z předložených důkazů vyplývá, že Odpůrce dlouhodobě neužívání domény (prokazatelně minimálně od roku 2017 do dubna 2025) a následné vytvoření obsahu až po výzvě Navrhovatele svědčí o registraci a držbě domény v </w:t>
      </w:r>
      <w:r w:rsidR="000A52F7">
        <w:t>nedobré víře</w:t>
      </w:r>
      <w:r w:rsidRPr="00430A91">
        <w:t>.</w:t>
      </w:r>
    </w:p>
    <w:p w14:paraId="0DD9461B" w14:textId="77777777" w:rsidR="00430A91" w:rsidRPr="00430A91" w:rsidRDefault="00430A91" w:rsidP="00430A91"/>
    <w:p w14:paraId="63632591" w14:textId="77777777" w:rsidR="00430A91" w:rsidRPr="00430A91" w:rsidRDefault="00430A91" w:rsidP="00430A91">
      <w:r w:rsidRPr="00430A91">
        <w:t>Skutečnost, že Odpůrce vytvořil a zveřejnil webového obsahu až po obdržení výzvy k převodu domény, nasvědčuje tomu, že primárním účelem držby domény bylo bránit Navrhovateli v užívání jeho chráněného označení v odpovídající doméně, což naplňuje znaky jednání v nedobré víře dle čl. 3.4.2 Pravidel ADR.</w:t>
      </w:r>
    </w:p>
    <w:p w14:paraId="6DA50882" w14:textId="77777777" w:rsidR="00430A91" w:rsidRPr="00430A91" w:rsidRDefault="00430A91" w:rsidP="00430A91"/>
    <w:p w14:paraId="6F446573" w14:textId="77777777" w:rsidR="00430A91" w:rsidRPr="00430A91" w:rsidRDefault="00430A91" w:rsidP="00430A91">
      <w:r w:rsidRPr="00430A91">
        <w:t>ZÁVĚR</w:t>
      </w:r>
    </w:p>
    <w:p w14:paraId="2DF4E14B" w14:textId="77777777" w:rsidR="00430A91" w:rsidRPr="00430A91" w:rsidRDefault="00430A91" w:rsidP="00430A91"/>
    <w:p w14:paraId="2673BF1B" w14:textId="77777777" w:rsidR="00430A91" w:rsidRPr="00430A91" w:rsidRDefault="00430A91" w:rsidP="00430A91">
      <w:r w:rsidRPr="00430A91">
        <w:t>Na základě výše uvedeného Expert konstatuje, že:</w:t>
      </w:r>
    </w:p>
    <w:p w14:paraId="417745E0" w14:textId="77777777" w:rsidR="00430A91" w:rsidRPr="00430A91" w:rsidRDefault="00430A91" w:rsidP="00430A91"/>
    <w:p w14:paraId="17C07EC4" w14:textId="77777777" w:rsidR="00430A91" w:rsidRPr="00430A91" w:rsidRDefault="00430A91" w:rsidP="00430A91">
      <w:r w:rsidRPr="00430A91">
        <w:t>byla naplněna podmínka čl. 3.1 ADR (shodnost s chráněným označením),</w:t>
      </w:r>
    </w:p>
    <w:p w14:paraId="4ECBD741" w14:textId="77777777" w:rsidR="00430A91" w:rsidRPr="00430A91" w:rsidRDefault="00430A91" w:rsidP="00430A91">
      <w:r w:rsidRPr="00430A91">
        <w:t>byla naplněna podmínka čl. 3.1.1 ADR (absence práva/legitimního zájmu),</w:t>
      </w:r>
    </w:p>
    <w:p w14:paraId="7D0DBF56" w14:textId="77777777" w:rsidR="00430A91" w:rsidRPr="00430A91" w:rsidRDefault="00430A91" w:rsidP="00430A91">
      <w:r w:rsidRPr="00430A91">
        <w:t>byla naplněna podmínka čl. 3.1.2 ADR (registrace a užívání v nedobré víře).</w:t>
      </w:r>
    </w:p>
    <w:p w14:paraId="13724792" w14:textId="2DE38DE3" w:rsidR="00430A91" w:rsidRPr="00430A91" w:rsidRDefault="00430A91" w:rsidP="00430A91">
      <w:r w:rsidRPr="00430A91">
        <w:t>Expert dospěl k závěru, že byly splněny podmínky článku 3 Pravidel ADR, a proto podle čl. 4.1.2 rozhodl o převodu registrace Jména domény &lt;</w:t>
      </w:r>
      <w:proofErr w:type="spellStart"/>
      <w:r w:rsidR="00DE5D0E">
        <w:t>xxxxxxxxxx</w:t>
      </w:r>
      <w:proofErr w:type="spellEnd"/>
      <w:r w:rsidRPr="00430A91">
        <w:t>&gt; na Navrhovatele.</w:t>
      </w:r>
    </w:p>
    <w:p w14:paraId="2230734C" w14:textId="77777777" w:rsidR="00430A91" w:rsidRPr="00430A91" w:rsidRDefault="00430A91" w:rsidP="00430A91"/>
    <w:p w14:paraId="37C3FA7C" w14:textId="77777777" w:rsidR="00430A91" w:rsidRPr="00430A91" w:rsidRDefault="00430A91" w:rsidP="00430A91">
      <w:r w:rsidRPr="00430A91">
        <w:t xml:space="preserve"> </w:t>
      </w:r>
    </w:p>
    <w:p w14:paraId="746D32A6" w14:textId="77777777" w:rsidR="00430A91" w:rsidRPr="00430A91" w:rsidRDefault="00430A91" w:rsidP="00430A91">
      <w:r w:rsidRPr="00430A91">
        <w:t>Rozhodnutí</w:t>
      </w:r>
    </w:p>
    <w:p w14:paraId="1C3CEEB6" w14:textId="0DC70FF7" w:rsidR="00430A91" w:rsidRPr="00430A91" w:rsidRDefault="00430A91" w:rsidP="00430A91">
      <w:r w:rsidRPr="00430A91">
        <w:t>Jméno domény &lt;</w:t>
      </w:r>
      <w:proofErr w:type="spellStart"/>
      <w:r w:rsidR="00DE5D0E">
        <w:t>xxxxxxxxxx</w:t>
      </w:r>
      <w:proofErr w:type="spellEnd"/>
      <w:r w:rsidRPr="00430A91">
        <w:t>&gt; se převádí na Navrhovatele.</w:t>
      </w:r>
    </w:p>
    <w:p w14:paraId="689E7EE0" w14:textId="77777777" w:rsidR="00430A91" w:rsidRPr="00430A91" w:rsidRDefault="00430A91" w:rsidP="00430A91"/>
    <w:p w14:paraId="23765183" w14:textId="28BC29AF" w:rsidR="00430A91" w:rsidRPr="00430A91" w:rsidRDefault="00430A91" w:rsidP="00430A91">
      <w:r w:rsidRPr="00430A91">
        <w:t xml:space="preserve">Závěrem je také nezbytné odkázat, že řešení sporu podle Pravidel </w:t>
      </w:r>
      <w:proofErr w:type="spellStart"/>
      <w:r w:rsidRPr="00430A91">
        <w:t>neni</w:t>
      </w:r>
      <w:proofErr w:type="spellEnd"/>
      <w:r w:rsidRPr="00430A91">
        <w:t xml:space="preserve">́ </w:t>
      </w:r>
      <w:proofErr w:type="spellStart"/>
      <w:r w:rsidRPr="00430A91">
        <w:t>překážkou</w:t>
      </w:r>
      <w:proofErr w:type="spellEnd"/>
      <w:r w:rsidRPr="00430A91">
        <w:t xml:space="preserve"> </w:t>
      </w:r>
      <w:proofErr w:type="spellStart"/>
      <w:r w:rsidRPr="00430A91">
        <w:t>bráníci</w:t>
      </w:r>
      <w:proofErr w:type="spellEnd"/>
      <w:r w:rsidRPr="00430A91">
        <w:t xml:space="preserve">́ </w:t>
      </w:r>
      <w:proofErr w:type="spellStart"/>
      <w:r w:rsidRPr="00430A91">
        <w:t>kterékoliv</w:t>
      </w:r>
      <w:proofErr w:type="spellEnd"/>
      <w:r w:rsidRPr="00430A91">
        <w:t xml:space="preserve"> ze stran </w:t>
      </w:r>
      <w:proofErr w:type="spellStart"/>
      <w:r w:rsidRPr="00430A91">
        <w:t>obrátit</w:t>
      </w:r>
      <w:proofErr w:type="spellEnd"/>
      <w:r w:rsidRPr="00430A91">
        <w:t xml:space="preserve"> s </w:t>
      </w:r>
      <w:proofErr w:type="spellStart"/>
      <w:r w:rsidRPr="00430A91">
        <w:t>příslušným</w:t>
      </w:r>
      <w:proofErr w:type="spellEnd"/>
      <w:r w:rsidRPr="00430A91">
        <w:t xml:space="preserve"> </w:t>
      </w:r>
      <w:proofErr w:type="spellStart"/>
      <w:r w:rsidRPr="00430A91">
        <w:t>návrhem</w:t>
      </w:r>
      <w:proofErr w:type="spellEnd"/>
      <w:r w:rsidRPr="00430A91">
        <w:t xml:space="preserve"> </w:t>
      </w:r>
      <w:proofErr w:type="spellStart"/>
      <w:r w:rsidRPr="00430A91">
        <w:t>týkajícím</w:t>
      </w:r>
      <w:proofErr w:type="spellEnd"/>
      <w:r w:rsidRPr="00430A91">
        <w:t xml:space="preserve"> se </w:t>
      </w:r>
      <w:proofErr w:type="spellStart"/>
      <w:r w:rsidRPr="00430A91">
        <w:t>Jména</w:t>
      </w:r>
      <w:proofErr w:type="spellEnd"/>
      <w:r w:rsidRPr="00430A91">
        <w:t xml:space="preserve"> </w:t>
      </w:r>
      <w:proofErr w:type="spellStart"/>
      <w:r w:rsidRPr="00430A91">
        <w:t>domény</w:t>
      </w:r>
      <w:proofErr w:type="spellEnd"/>
      <w:r w:rsidRPr="00430A91">
        <w:t xml:space="preserve"> na </w:t>
      </w:r>
      <w:proofErr w:type="spellStart"/>
      <w:r w:rsidRPr="00430A91">
        <w:t>příslušny</w:t>
      </w:r>
      <w:proofErr w:type="spellEnd"/>
      <w:r w:rsidRPr="00430A91">
        <w:t xml:space="preserve">́ soud, a to kdykoliv </w:t>
      </w:r>
      <w:proofErr w:type="spellStart"/>
      <w:r w:rsidRPr="00430A91">
        <w:t>před</w:t>
      </w:r>
      <w:proofErr w:type="spellEnd"/>
      <w:r w:rsidRPr="00430A91">
        <w:t xml:space="preserve"> </w:t>
      </w:r>
      <w:proofErr w:type="spellStart"/>
      <w:r w:rsidRPr="00430A91">
        <w:t>zahájením</w:t>
      </w:r>
      <w:proofErr w:type="spellEnd"/>
      <w:r w:rsidRPr="00430A91">
        <w:t xml:space="preserve">, v </w:t>
      </w:r>
      <w:proofErr w:type="spellStart"/>
      <w:r w:rsidRPr="00430A91">
        <w:t>průběhu</w:t>
      </w:r>
      <w:proofErr w:type="spellEnd"/>
      <w:r w:rsidRPr="00430A91">
        <w:t xml:space="preserve"> </w:t>
      </w:r>
      <w:proofErr w:type="spellStart"/>
      <w:r w:rsidRPr="00430A91">
        <w:t>či</w:t>
      </w:r>
      <w:proofErr w:type="spellEnd"/>
      <w:r w:rsidRPr="00430A91">
        <w:t xml:space="preserve"> po </w:t>
      </w:r>
      <w:proofErr w:type="spellStart"/>
      <w:r w:rsidRPr="00430A91">
        <w:t>skončeni</w:t>
      </w:r>
      <w:proofErr w:type="spellEnd"/>
      <w:r w:rsidRPr="00430A91">
        <w:t xml:space="preserve">́ </w:t>
      </w:r>
      <w:proofErr w:type="spellStart"/>
      <w:r w:rsidRPr="00430A91">
        <w:t>takového</w:t>
      </w:r>
      <w:proofErr w:type="spellEnd"/>
      <w:r w:rsidRPr="00430A91">
        <w:t xml:space="preserve"> </w:t>
      </w:r>
      <w:proofErr w:type="spellStart"/>
      <w:r w:rsidRPr="00430A91">
        <w:t>řešeni</w:t>
      </w:r>
      <w:proofErr w:type="spellEnd"/>
      <w:r w:rsidRPr="00430A91">
        <w:t>́ sporu.</w:t>
      </w:r>
    </w:p>
    <w:p w14:paraId="0D21C4EB" w14:textId="77777777" w:rsidR="00430A91" w:rsidRPr="00430A91" w:rsidRDefault="00430A91" w:rsidP="00430A91"/>
    <w:p w14:paraId="638C12EE" w14:textId="5597E5D4" w:rsidR="00430A91" w:rsidRPr="00430A91" w:rsidRDefault="00430A91" w:rsidP="00430A91">
      <w:r w:rsidRPr="00430A91">
        <w:t>Na základě výše uvedeného Expert dospěl k závěru, že byly splněny podmínky článku 3 Pravidel ADR, a proto podle čl. 4.1.2 rozhodl o převodu registrace Jména domény &lt;</w:t>
      </w:r>
      <w:proofErr w:type="spellStart"/>
      <w:r w:rsidR="00DE5D0E" w:rsidRPr="00DE5D0E">
        <w:t>xxxxxxxxxx</w:t>
      </w:r>
      <w:proofErr w:type="spellEnd"/>
      <w:r w:rsidRPr="00430A91">
        <w:t>&gt; na Navrhovatele.</w:t>
      </w:r>
    </w:p>
    <w:p w14:paraId="0FBF3112" w14:textId="77777777" w:rsidR="00430A91" w:rsidRPr="00430A91" w:rsidRDefault="00430A91" w:rsidP="00430A91"/>
    <w:p w14:paraId="34CA35A3" w14:textId="77777777" w:rsidR="00430A91" w:rsidRPr="00430A91" w:rsidRDefault="00430A91" w:rsidP="00430A91">
      <w:r w:rsidRPr="00430A91">
        <w:lastRenderedPageBreak/>
        <w:t xml:space="preserve"> </w:t>
      </w:r>
    </w:p>
    <w:p w14:paraId="4C788D99" w14:textId="77777777" w:rsidR="00430A91" w:rsidRPr="00430A91" w:rsidRDefault="00430A91" w:rsidP="00430A91">
      <w:r w:rsidRPr="00430A91">
        <w:t>Experti</w:t>
      </w:r>
    </w:p>
    <w:p w14:paraId="47DD0930" w14:textId="77777777" w:rsidR="00430A91" w:rsidRPr="00430A91" w:rsidRDefault="00430A91" w:rsidP="00430A91">
      <w:r w:rsidRPr="00430A91">
        <w:t>Jméno</w:t>
      </w:r>
      <w:r w:rsidRPr="00430A91">
        <w:tab/>
        <w:t>Přemysl Líbal</w:t>
      </w:r>
    </w:p>
    <w:p w14:paraId="05B651C7" w14:textId="77777777" w:rsidR="00430A91" w:rsidRPr="00430A91" w:rsidRDefault="00430A91" w:rsidP="00430A91">
      <w:r w:rsidRPr="00430A91">
        <w:t>Datum Rozhodnutí</w:t>
      </w:r>
    </w:p>
    <w:p w14:paraId="3E6C02E1" w14:textId="77777777" w:rsidR="00430A91" w:rsidRPr="00430A91" w:rsidRDefault="00430A91" w:rsidP="00430A91">
      <w:r w:rsidRPr="00430A91">
        <w:t xml:space="preserve">2025-08-11 </w:t>
      </w:r>
    </w:p>
    <w:p w14:paraId="50B7456F" w14:textId="77777777" w:rsidR="00430A91" w:rsidRPr="00430A91" w:rsidRDefault="00430A91" w:rsidP="00430A91">
      <w:r w:rsidRPr="00430A91">
        <w:t>Příloha 1</w:t>
      </w:r>
    </w:p>
    <w:p w14:paraId="21EF890B" w14:textId="516C4537" w:rsidR="00430A91" w:rsidRPr="00430A91" w:rsidRDefault="00430A91" w:rsidP="00430A91">
      <w:r w:rsidRPr="00430A91">
        <w:t>Navrhovatel se domáhal převodu Jména domény &lt;</w:t>
      </w:r>
      <w:proofErr w:type="spellStart"/>
      <w:r w:rsidR="00DE5D0E" w:rsidRPr="00DE5D0E">
        <w:t>xxxxxxxxxx</w:t>
      </w:r>
      <w:proofErr w:type="spellEnd"/>
      <w:r w:rsidRPr="00430A91">
        <w:t xml:space="preserve">&gt; s odvoláním na Chráněné označení, českou ochrannou známku č. </w:t>
      </w:r>
      <w:proofErr w:type="spellStart"/>
      <w:r w:rsidR="00DE5D0E" w:rsidRPr="00DE5D0E">
        <w:t>xxxxxxxxxx</w:t>
      </w:r>
      <w:proofErr w:type="spellEnd"/>
      <w:r w:rsidRPr="00430A91">
        <w:t>.</w:t>
      </w:r>
    </w:p>
    <w:p w14:paraId="7D693D0A" w14:textId="77777777" w:rsidR="00430A91" w:rsidRPr="00430A91" w:rsidRDefault="00430A91" w:rsidP="00430A91"/>
    <w:p w14:paraId="4957A4DD" w14:textId="77777777" w:rsidR="00430A91" w:rsidRPr="00430A91" w:rsidRDefault="00430A91" w:rsidP="00430A91">
      <w:r w:rsidRPr="00430A91">
        <w:t>V průběhu řízení bylo prokázáno, že Držiteli Jména domény nesvědčí žádný z případů uvedených v čl. 3.3. Pravidel ADR. Skutečnost, že doména byla v době podání návrhu prokazatelně neaktivní a obsah byl vytvořen až po výzvě Navrhovatele, svědčí o nedobré víře Odpůrce dle čl. 3.1.2. Pravidel ADR.</w:t>
      </w:r>
    </w:p>
    <w:p w14:paraId="425C926B" w14:textId="77777777" w:rsidR="00430A91" w:rsidRPr="00430A91" w:rsidRDefault="00430A91" w:rsidP="00430A91"/>
    <w:p w14:paraId="7469EE6E" w14:textId="77777777" w:rsidR="00430A91" w:rsidRPr="00430A91" w:rsidRDefault="00430A91" w:rsidP="00430A91">
      <w:r w:rsidRPr="00430A91">
        <w:t>Jméno domény bylo účelově blokováno s cílem zabránit Navrhovateli v užívání jeho chráněného označení v odpovídající doméně.</w:t>
      </w:r>
    </w:p>
    <w:p w14:paraId="1EECF0D1" w14:textId="77777777" w:rsidR="00430A91" w:rsidRPr="00430A91" w:rsidRDefault="00430A91" w:rsidP="00430A91"/>
    <w:p w14:paraId="196DA482" w14:textId="41A83362" w:rsidR="00430A91" w:rsidRPr="00430A91" w:rsidRDefault="00430A91" w:rsidP="00430A91">
      <w:r w:rsidRPr="00430A91">
        <w:t>Z těchto důvodů bylo rozhodnuto o převodu registrace Jména domény &lt;</w:t>
      </w:r>
      <w:proofErr w:type="spellStart"/>
      <w:r w:rsidR="00DE5D0E" w:rsidRPr="00DE5D0E">
        <w:t>xxxxxxxxxx</w:t>
      </w:r>
      <w:proofErr w:type="spellEnd"/>
      <w:r w:rsidRPr="00430A91">
        <w:t>&gt; na Navrhovatele.</w:t>
      </w:r>
    </w:p>
    <w:sectPr w:rsidR="00430A91" w:rsidRPr="0043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B5B"/>
    <w:multiLevelType w:val="multilevel"/>
    <w:tmpl w:val="BEE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4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91"/>
    <w:rsid w:val="000A52F7"/>
    <w:rsid w:val="00430A91"/>
    <w:rsid w:val="007D2EFB"/>
    <w:rsid w:val="00877485"/>
    <w:rsid w:val="00A00C06"/>
    <w:rsid w:val="00D30AB4"/>
    <w:rsid w:val="00DE5D0E"/>
    <w:rsid w:val="00E67EBB"/>
    <w:rsid w:val="00F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111AF"/>
  <w15:chartTrackingRefBased/>
  <w15:docId w15:val="{A89066AA-1477-4656-A410-BC031FBB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A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A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A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A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A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A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A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A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A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A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A91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430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0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27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057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0262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272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12866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9330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5106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815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681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325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5604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5822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5440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4468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6008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8774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2497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51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8716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13940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8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1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2050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20560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49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529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7918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92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58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3545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843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15625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2915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559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9770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2708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7505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15556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2240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9019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3656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9536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2828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20503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1582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4669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8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1613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20908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880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3873">
                  <w:marLeft w:val="0"/>
                  <w:marRight w:val="0"/>
                  <w:marTop w:val="3"/>
                  <w:marBottom w:val="312"/>
                  <w:divBdr>
                    <w:top w:val="none" w:sz="0" w:space="0" w:color="auto"/>
                    <w:left w:val="none" w:sz="0" w:space="0" w:color="auto"/>
                    <w:bottom w:val="dotted" w:sz="6" w:space="0" w:color="ADB5BD"/>
                    <w:right w:val="none" w:sz="0" w:space="0" w:color="auto"/>
                  </w:divBdr>
                  <w:divsChild>
                    <w:div w:id="15895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1538</Words>
  <Characters>9250</Characters>
  <Application>Microsoft Office Word</Application>
  <DocSecurity>0</DocSecurity>
  <Lines>243</Lines>
  <Paragraphs>98</Paragraphs>
  <ScaleCrop>false</ScaleCrop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Špiclová</dc:creator>
  <cp:keywords/>
  <dc:description/>
  <cp:lastModifiedBy>Olga Dvořáková</cp:lastModifiedBy>
  <cp:revision>3</cp:revision>
  <dcterms:created xsi:type="dcterms:W3CDTF">2025-09-18T12:16:00Z</dcterms:created>
  <dcterms:modified xsi:type="dcterms:W3CDTF">2025-09-18T13:53:00Z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f76e7753-1085-46d5-8549-ca7fa9387141</vt:lpwstr>
  </property>
</Properties>
</file>